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29" w:rsidRPr="00650B70" w:rsidRDefault="00650B70" w:rsidP="00650B70">
      <w:pPr>
        <w:jc w:val="center"/>
        <w:rPr>
          <w:b/>
          <w:sz w:val="30"/>
          <w:szCs w:val="30"/>
        </w:rPr>
      </w:pPr>
      <w:r w:rsidRPr="00650B70">
        <w:rPr>
          <w:rFonts w:hint="eastAsia"/>
          <w:b/>
          <w:sz w:val="30"/>
          <w:szCs w:val="30"/>
        </w:rPr>
        <w:t>滑油</w:t>
      </w:r>
      <w:r w:rsidRPr="00650B70">
        <w:rPr>
          <w:rFonts w:hint="eastAsia"/>
          <w:b/>
          <w:sz w:val="30"/>
          <w:szCs w:val="30"/>
        </w:rPr>
        <w:t>-</w:t>
      </w:r>
      <w:r w:rsidRPr="00650B70">
        <w:rPr>
          <w:rFonts w:hint="eastAsia"/>
          <w:b/>
          <w:sz w:val="30"/>
          <w:szCs w:val="30"/>
        </w:rPr>
        <w:t>燃油双联泵简要研制要求</w:t>
      </w:r>
    </w:p>
    <w:p w:rsidR="00A027B6" w:rsidRDefault="00A027B6" w:rsidP="005D3CA4">
      <w:pPr>
        <w:pStyle w:val="1"/>
        <w:spacing w:beforeLines="0"/>
        <w:ind w:left="397"/>
      </w:pPr>
      <w:r>
        <w:rPr>
          <w:rFonts w:hint="eastAsia"/>
        </w:rPr>
        <w:t>概述</w:t>
      </w:r>
    </w:p>
    <w:p w:rsidR="00650B70" w:rsidRDefault="00B14F26" w:rsidP="00395031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395031">
        <w:rPr>
          <w:rFonts w:hint="eastAsia"/>
          <w:sz w:val="24"/>
          <w:szCs w:val="24"/>
        </w:rPr>
        <w:t>滑油</w:t>
      </w:r>
      <w:r w:rsidRPr="00395031">
        <w:rPr>
          <w:rFonts w:hint="eastAsia"/>
          <w:sz w:val="24"/>
          <w:szCs w:val="24"/>
        </w:rPr>
        <w:t>-</w:t>
      </w:r>
      <w:r w:rsidRPr="00395031">
        <w:rPr>
          <w:rFonts w:hint="eastAsia"/>
          <w:sz w:val="24"/>
          <w:szCs w:val="24"/>
        </w:rPr>
        <w:t>燃油双联泵</w:t>
      </w:r>
      <w:r w:rsidR="00FF5E7F">
        <w:rPr>
          <w:rFonts w:hint="eastAsia"/>
          <w:sz w:val="24"/>
          <w:szCs w:val="24"/>
        </w:rPr>
        <w:t>用于柴油发动机上，由发动机曲轴齿轮驱动。</w:t>
      </w:r>
      <w:r w:rsidRPr="00B14F26">
        <w:rPr>
          <w:rFonts w:hint="eastAsia"/>
          <w:sz w:val="24"/>
          <w:szCs w:val="24"/>
        </w:rPr>
        <w:t>滑油泵和低压燃油泵串联布置，两泵体结构功能独立，通过同一驱动齿轮驱动。</w:t>
      </w:r>
      <w:r w:rsidR="00FF5E7F" w:rsidRPr="0001378F">
        <w:rPr>
          <w:rFonts w:hint="eastAsia"/>
          <w:sz w:val="24"/>
          <w:szCs w:val="24"/>
        </w:rPr>
        <w:t>双联泵集成滑油吸油口，通过法兰安装</w:t>
      </w:r>
      <w:r w:rsidR="00FF5E7F">
        <w:rPr>
          <w:rFonts w:hint="eastAsia"/>
          <w:sz w:val="24"/>
          <w:szCs w:val="24"/>
        </w:rPr>
        <w:t>，结构要求示意如下图：</w:t>
      </w:r>
    </w:p>
    <w:p w:rsidR="00A027B6" w:rsidRDefault="00A027B6" w:rsidP="005D3CA4">
      <w:pPr>
        <w:jc w:val="center"/>
        <w:rPr>
          <w:sz w:val="24"/>
          <w:szCs w:val="24"/>
        </w:rPr>
      </w:pPr>
      <w:r w:rsidRPr="00A027B6">
        <w:rPr>
          <w:rFonts w:hint="eastAsia"/>
          <w:sz w:val="24"/>
          <w:szCs w:val="24"/>
        </w:rPr>
        <w:drawing>
          <wp:inline distT="0" distB="0" distL="0" distR="0">
            <wp:extent cx="2370467" cy="1798750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130" cy="1798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F26" w:rsidRDefault="00B14F26" w:rsidP="005D3CA4">
      <w:pPr>
        <w:pStyle w:val="1"/>
        <w:spacing w:beforeLines="0"/>
        <w:ind w:left="397"/>
      </w:pPr>
      <w:r>
        <w:rPr>
          <w:rFonts w:hint="eastAsia"/>
        </w:rPr>
        <w:t>性能要求</w:t>
      </w:r>
    </w:p>
    <w:p w:rsidR="00B14F26" w:rsidRPr="00AF1CBD" w:rsidRDefault="00B14F26" w:rsidP="00B14F26">
      <w:pPr>
        <w:spacing w:line="300" w:lineRule="auto"/>
        <w:jc w:val="center"/>
        <w:rPr>
          <w:rFonts w:eastAsia="黑体"/>
          <w:szCs w:val="20"/>
        </w:rPr>
      </w:pPr>
      <w:r w:rsidRPr="005B0AEC">
        <w:rPr>
          <w:rFonts w:eastAsia="黑体" w:hint="eastAsia"/>
          <w:szCs w:val="20"/>
        </w:rPr>
        <w:t>表</w:t>
      </w:r>
      <w:r w:rsidR="003B7079" w:rsidRPr="005B0AEC">
        <w:rPr>
          <w:rFonts w:eastAsia="黑体"/>
          <w:szCs w:val="20"/>
        </w:rPr>
        <w:fldChar w:fldCharType="begin"/>
      </w:r>
      <w:r w:rsidRPr="005B0AEC">
        <w:rPr>
          <w:rFonts w:eastAsia="黑体"/>
          <w:szCs w:val="20"/>
        </w:rPr>
        <w:instrText xml:space="preserve"> </w:instrText>
      </w:r>
      <w:r w:rsidRPr="005B0AEC">
        <w:rPr>
          <w:rFonts w:eastAsia="黑体" w:hint="eastAsia"/>
          <w:szCs w:val="20"/>
        </w:rPr>
        <w:instrText xml:space="preserve">SEQ </w:instrText>
      </w:r>
      <w:r w:rsidRPr="005B0AEC">
        <w:rPr>
          <w:rFonts w:eastAsia="黑体" w:hint="eastAsia"/>
          <w:szCs w:val="20"/>
        </w:rPr>
        <w:instrText>表</w:instrText>
      </w:r>
      <w:r w:rsidRPr="005B0AEC">
        <w:rPr>
          <w:rFonts w:eastAsia="黑体" w:hint="eastAsia"/>
          <w:szCs w:val="20"/>
        </w:rPr>
        <w:instrText xml:space="preserve"> \* ARABIC</w:instrText>
      </w:r>
      <w:r w:rsidRPr="005B0AEC">
        <w:rPr>
          <w:rFonts w:eastAsia="黑体"/>
          <w:szCs w:val="20"/>
        </w:rPr>
        <w:instrText xml:space="preserve"> </w:instrText>
      </w:r>
      <w:r w:rsidR="003B7079" w:rsidRPr="005B0AEC">
        <w:rPr>
          <w:rFonts w:eastAsia="黑体"/>
          <w:szCs w:val="20"/>
        </w:rPr>
        <w:fldChar w:fldCharType="separate"/>
      </w:r>
      <w:r>
        <w:rPr>
          <w:rFonts w:eastAsia="黑体"/>
          <w:noProof/>
          <w:szCs w:val="20"/>
        </w:rPr>
        <w:t>1</w:t>
      </w:r>
      <w:r w:rsidR="003B7079" w:rsidRPr="005B0AEC">
        <w:rPr>
          <w:rFonts w:eastAsia="黑体"/>
          <w:szCs w:val="20"/>
        </w:rPr>
        <w:fldChar w:fldCharType="end"/>
      </w:r>
      <w:r w:rsidRPr="005B0AEC">
        <w:rPr>
          <w:rFonts w:eastAsia="黑体" w:hint="eastAsia"/>
          <w:szCs w:val="20"/>
        </w:rPr>
        <w:t xml:space="preserve"> </w:t>
      </w:r>
      <w:r>
        <w:rPr>
          <w:rFonts w:eastAsia="黑体" w:hint="eastAsia"/>
          <w:szCs w:val="20"/>
        </w:rPr>
        <w:t>集成齿轮泵性能要求</w:t>
      </w:r>
    </w:p>
    <w:tbl>
      <w:tblPr>
        <w:tblStyle w:val="a6"/>
        <w:tblW w:w="8101" w:type="dxa"/>
        <w:jc w:val="center"/>
        <w:tblLook w:val="04A0"/>
      </w:tblPr>
      <w:tblGrid>
        <w:gridCol w:w="446"/>
        <w:gridCol w:w="720"/>
        <w:gridCol w:w="1567"/>
        <w:gridCol w:w="2410"/>
        <w:gridCol w:w="2958"/>
      </w:tblGrid>
      <w:tr w:rsidR="00B14F26" w:rsidRPr="00662AD2" w:rsidTr="00B14F26">
        <w:trPr>
          <w:trHeight w:val="369"/>
          <w:tblHeader/>
          <w:jc w:val="center"/>
        </w:trPr>
        <w:tc>
          <w:tcPr>
            <w:tcW w:w="2733" w:type="dxa"/>
            <w:gridSpan w:val="3"/>
            <w:vAlign w:val="center"/>
          </w:tcPr>
          <w:p w:rsidR="00B14F26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b/>
              </w:rPr>
            </w:pPr>
            <w:r w:rsidRPr="002F0E16">
              <w:rPr>
                <w:rFonts w:hint="eastAsia"/>
                <w:b/>
              </w:rPr>
              <w:t>项目</w:t>
            </w:r>
          </w:p>
        </w:tc>
        <w:tc>
          <w:tcPr>
            <w:tcW w:w="2410" w:type="dxa"/>
            <w:vAlign w:val="center"/>
          </w:tcPr>
          <w:p w:rsidR="00B14F26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b/>
              </w:rPr>
            </w:pPr>
            <w:r w:rsidRPr="00443A6B">
              <w:rPr>
                <w:rFonts w:hint="eastAsia"/>
                <w:b/>
              </w:rPr>
              <w:t>数值</w:t>
            </w:r>
          </w:p>
        </w:tc>
        <w:tc>
          <w:tcPr>
            <w:tcW w:w="2958" w:type="dxa"/>
            <w:vAlign w:val="center"/>
          </w:tcPr>
          <w:p w:rsidR="00B14F26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b/>
              </w:rPr>
            </w:pPr>
            <w:r w:rsidRPr="002F0E16">
              <w:rPr>
                <w:rFonts w:hint="eastAsia"/>
                <w:b/>
              </w:rPr>
              <w:t>备注</w:t>
            </w:r>
          </w:p>
        </w:tc>
      </w:tr>
      <w:tr w:rsidR="00B14F26" w:rsidRPr="00662AD2" w:rsidTr="00B14F26">
        <w:trPr>
          <w:trHeight w:val="369"/>
          <w:jc w:val="center"/>
        </w:trPr>
        <w:tc>
          <w:tcPr>
            <w:tcW w:w="2733" w:type="dxa"/>
            <w:gridSpan w:val="3"/>
            <w:vAlign w:val="center"/>
          </w:tcPr>
          <w:p w:rsidR="00B14F26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2F0E16">
              <w:rPr>
                <w:rFonts w:hint="eastAsia"/>
                <w:sz w:val="21"/>
                <w:szCs w:val="21"/>
              </w:rPr>
              <w:t>形式</w:t>
            </w:r>
          </w:p>
        </w:tc>
        <w:tc>
          <w:tcPr>
            <w:tcW w:w="2410" w:type="dxa"/>
            <w:vAlign w:val="center"/>
          </w:tcPr>
          <w:p w:rsidR="00B14F26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齿轮式</w:t>
            </w:r>
          </w:p>
        </w:tc>
        <w:tc>
          <w:tcPr>
            <w:tcW w:w="2958" w:type="dxa"/>
            <w:vAlign w:val="center"/>
          </w:tcPr>
          <w:p w:rsidR="00B14F26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滑油泵、低压燃油泵结构串联</w:t>
            </w:r>
          </w:p>
        </w:tc>
      </w:tr>
      <w:tr w:rsidR="00B14F26" w:rsidRPr="00662AD2" w:rsidTr="00B14F26">
        <w:trPr>
          <w:trHeight w:val="369"/>
          <w:jc w:val="center"/>
        </w:trPr>
        <w:tc>
          <w:tcPr>
            <w:tcW w:w="446" w:type="dxa"/>
            <w:vMerge w:val="restart"/>
            <w:vAlign w:val="center"/>
          </w:tcPr>
          <w:p w:rsidR="00B14F26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滑油泵</w:t>
            </w:r>
          </w:p>
        </w:tc>
        <w:tc>
          <w:tcPr>
            <w:tcW w:w="2287" w:type="dxa"/>
            <w:gridSpan w:val="2"/>
            <w:vAlign w:val="center"/>
          </w:tcPr>
          <w:p w:rsidR="00B14F26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2F0E16">
              <w:rPr>
                <w:rFonts w:hint="eastAsia"/>
                <w:sz w:val="21"/>
                <w:szCs w:val="21"/>
              </w:rPr>
              <w:t>介质</w:t>
            </w:r>
          </w:p>
        </w:tc>
        <w:tc>
          <w:tcPr>
            <w:tcW w:w="2410" w:type="dxa"/>
            <w:vAlign w:val="center"/>
          </w:tcPr>
          <w:p w:rsidR="00B14F26" w:rsidRDefault="00B14F26" w:rsidP="00A027B6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891598">
              <w:rPr>
                <w:sz w:val="21"/>
                <w:szCs w:val="21"/>
              </w:rPr>
              <w:t>CD40</w:t>
            </w:r>
            <w:r w:rsidR="00A027B6">
              <w:rPr>
                <w:sz w:val="21"/>
                <w:szCs w:val="21"/>
              </w:rPr>
              <w:t xml:space="preserve"> </w:t>
            </w:r>
          </w:p>
        </w:tc>
        <w:tc>
          <w:tcPr>
            <w:tcW w:w="2958" w:type="dxa"/>
            <w:vAlign w:val="center"/>
          </w:tcPr>
          <w:p w:rsidR="00B14F26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B14F26" w:rsidRPr="00662AD2" w:rsidTr="00B14F26">
        <w:trPr>
          <w:trHeight w:val="369"/>
          <w:jc w:val="center"/>
        </w:trPr>
        <w:tc>
          <w:tcPr>
            <w:tcW w:w="446" w:type="dxa"/>
            <w:vMerge/>
            <w:vAlign w:val="center"/>
          </w:tcPr>
          <w:p w:rsidR="00B14F26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287" w:type="dxa"/>
            <w:gridSpan w:val="2"/>
            <w:vAlign w:val="center"/>
          </w:tcPr>
          <w:p w:rsidR="00B14F26" w:rsidRPr="002F0E16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891598">
              <w:rPr>
                <w:rFonts w:hint="eastAsia"/>
                <w:sz w:val="21"/>
                <w:szCs w:val="21"/>
              </w:rPr>
              <w:t>温度范围</w:t>
            </w:r>
          </w:p>
        </w:tc>
        <w:tc>
          <w:tcPr>
            <w:tcW w:w="2410" w:type="dxa"/>
            <w:vAlign w:val="center"/>
          </w:tcPr>
          <w:p w:rsidR="00B14F26" w:rsidRPr="002F0E16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891598">
              <w:rPr>
                <w:sz w:val="21"/>
                <w:szCs w:val="21"/>
              </w:rPr>
              <w:t>20~90</w:t>
            </w:r>
            <w:r w:rsidRPr="00891598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958" w:type="dxa"/>
            <w:vAlign w:val="center"/>
          </w:tcPr>
          <w:p w:rsidR="00B14F26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B14F26" w:rsidRPr="00662AD2" w:rsidTr="00B14F26">
        <w:trPr>
          <w:trHeight w:val="369"/>
          <w:jc w:val="center"/>
        </w:trPr>
        <w:tc>
          <w:tcPr>
            <w:tcW w:w="446" w:type="dxa"/>
            <w:vMerge/>
            <w:vAlign w:val="center"/>
          </w:tcPr>
          <w:p w:rsidR="00B14F26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287" w:type="dxa"/>
            <w:gridSpan w:val="2"/>
            <w:vAlign w:val="center"/>
          </w:tcPr>
          <w:p w:rsidR="00B14F26" w:rsidRPr="00891598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最大压力</w:t>
            </w:r>
          </w:p>
        </w:tc>
        <w:tc>
          <w:tcPr>
            <w:tcW w:w="2410" w:type="dxa"/>
            <w:vAlign w:val="center"/>
          </w:tcPr>
          <w:p w:rsidR="00B14F26" w:rsidRPr="00891598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C167B6">
              <w:rPr>
                <w:rFonts w:hint="eastAsia"/>
                <w:sz w:val="21"/>
                <w:szCs w:val="21"/>
              </w:rPr>
              <w:t>10bar</w:t>
            </w:r>
          </w:p>
        </w:tc>
        <w:tc>
          <w:tcPr>
            <w:tcW w:w="2958" w:type="dxa"/>
            <w:vAlign w:val="center"/>
          </w:tcPr>
          <w:p w:rsidR="00B14F26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4372C3">
              <w:rPr>
                <w:rFonts w:hint="eastAsia"/>
                <w:sz w:val="21"/>
                <w:szCs w:val="21"/>
              </w:rPr>
              <w:t>集成安全阀，开启压力</w:t>
            </w:r>
            <w:r w:rsidRPr="004372C3">
              <w:rPr>
                <w:rFonts w:hint="eastAsia"/>
                <w:sz w:val="21"/>
                <w:szCs w:val="21"/>
              </w:rPr>
              <w:t>10bar</w:t>
            </w:r>
          </w:p>
        </w:tc>
      </w:tr>
      <w:tr w:rsidR="00B14F26" w:rsidRPr="00662AD2" w:rsidTr="00B14F26">
        <w:trPr>
          <w:trHeight w:val="369"/>
          <w:jc w:val="center"/>
        </w:trPr>
        <w:tc>
          <w:tcPr>
            <w:tcW w:w="446" w:type="dxa"/>
            <w:vMerge/>
            <w:vAlign w:val="center"/>
          </w:tcPr>
          <w:p w:rsidR="00B14F26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vAlign w:val="center"/>
          </w:tcPr>
          <w:p w:rsidR="00B14F26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额定工况</w:t>
            </w: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B14F26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转速</w:t>
            </w:r>
          </w:p>
        </w:tc>
        <w:tc>
          <w:tcPr>
            <w:tcW w:w="2410" w:type="dxa"/>
            <w:vAlign w:val="center"/>
          </w:tcPr>
          <w:p w:rsidR="00B14F26" w:rsidRPr="004372C3" w:rsidRDefault="00B14F26" w:rsidP="00B14F26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4372C3">
              <w:rPr>
                <w:rFonts w:hint="eastAsia"/>
                <w:sz w:val="21"/>
                <w:szCs w:val="21"/>
              </w:rPr>
              <w:t>130</w:t>
            </w:r>
            <w:r>
              <w:rPr>
                <w:rFonts w:hint="eastAsia"/>
                <w:sz w:val="21"/>
                <w:szCs w:val="21"/>
              </w:rPr>
              <w:t>0</w:t>
            </w:r>
            <w:r w:rsidRPr="004372C3">
              <w:rPr>
                <w:rFonts w:hint="eastAsia"/>
                <w:sz w:val="21"/>
                <w:szCs w:val="21"/>
              </w:rPr>
              <w:t>rpm</w:t>
            </w:r>
          </w:p>
        </w:tc>
        <w:tc>
          <w:tcPr>
            <w:tcW w:w="2958" w:type="dxa"/>
            <w:vAlign w:val="center"/>
          </w:tcPr>
          <w:p w:rsidR="00B14F26" w:rsidRPr="00951BC6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B14F26" w:rsidRPr="00662AD2" w:rsidTr="00B14F26">
        <w:trPr>
          <w:trHeight w:val="369"/>
          <w:jc w:val="center"/>
        </w:trPr>
        <w:tc>
          <w:tcPr>
            <w:tcW w:w="446" w:type="dxa"/>
            <w:vMerge/>
            <w:vAlign w:val="center"/>
          </w:tcPr>
          <w:p w:rsidR="00B14F26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B14F26" w:rsidRPr="002F0E16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B14F26" w:rsidRPr="002F0E16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2F0E16">
              <w:rPr>
                <w:rFonts w:hint="eastAsia"/>
                <w:sz w:val="21"/>
                <w:szCs w:val="21"/>
              </w:rPr>
              <w:t>流量</w:t>
            </w:r>
          </w:p>
        </w:tc>
        <w:tc>
          <w:tcPr>
            <w:tcW w:w="2410" w:type="dxa"/>
            <w:vAlign w:val="center"/>
          </w:tcPr>
          <w:p w:rsidR="00B14F26" w:rsidRPr="004372C3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4372C3">
              <w:rPr>
                <w:rFonts w:hint="eastAsia"/>
                <w:sz w:val="21"/>
                <w:szCs w:val="21"/>
              </w:rPr>
              <w:t>146</w:t>
            </w:r>
            <w:r w:rsidRPr="004372C3">
              <w:rPr>
                <w:sz w:val="21"/>
                <w:szCs w:val="21"/>
              </w:rPr>
              <w:t>m</w:t>
            </w:r>
            <w:r w:rsidRPr="00A91C56">
              <w:rPr>
                <w:sz w:val="21"/>
                <w:szCs w:val="21"/>
                <w:vertAlign w:val="superscript"/>
              </w:rPr>
              <w:t>3</w:t>
            </w:r>
            <w:r w:rsidRPr="004372C3">
              <w:rPr>
                <w:sz w:val="21"/>
                <w:szCs w:val="21"/>
              </w:rPr>
              <w:t>/h</w:t>
            </w:r>
          </w:p>
        </w:tc>
        <w:tc>
          <w:tcPr>
            <w:tcW w:w="2958" w:type="dxa"/>
            <w:vAlign w:val="center"/>
          </w:tcPr>
          <w:p w:rsidR="00B14F26" w:rsidRPr="00811EED" w:rsidRDefault="00B14F26" w:rsidP="00313288">
            <w:pPr>
              <w:pStyle w:val="a0"/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流量值允许偏差在</w:t>
            </w:r>
            <w:r>
              <w:rPr>
                <w:rFonts w:hint="eastAsia"/>
                <w:sz w:val="21"/>
                <w:szCs w:val="21"/>
              </w:rPr>
              <w:t>+15</w:t>
            </w:r>
            <w:r w:rsidRPr="004372C3">
              <w:rPr>
                <w:sz w:val="21"/>
                <w:szCs w:val="21"/>
              </w:rPr>
              <w:t>m</w:t>
            </w:r>
            <w:r w:rsidRPr="00A91C56">
              <w:rPr>
                <w:sz w:val="21"/>
                <w:szCs w:val="21"/>
                <w:vertAlign w:val="superscript"/>
              </w:rPr>
              <w:t>3</w:t>
            </w:r>
            <w:r w:rsidRPr="004372C3">
              <w:rPr>
                <w:sz w:val="21"/>
                <w:szCs w:val="21"/>
              </w:rPr>
              <w:t>/h</w:t>
            </w:r>
          </w:p>
        </w:tc>
      </w:tr>
      <w:tr w:rsidR="00B14F26" w:rsidRPr="00662AD2" w:rsidTr="00B14F26">
        <w:trPr>
          <w:trHeight w:val="369"/>
          <w:jc w:val="center"/>
        </w:trPr>
        <w:tc>
          <w:tcPr>
            <w:tcW w:w="446" w:type="dxa"/>
            <w:vMerge/>
            <w:vAlign w:val="center"/>
          </w:tcPr>
          <w:p w:rsidR="00B14F26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B14F26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B14F26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压力</w:t>
            </w:r>
          </w:p>
        </w:tc>
        <w:tc>
          <w:tcPr>
            <w:tcW w:w="2410" w:type="dxa"/>
            <w:vAlign w:val="center"/>
          </w:tcPr>
          <w:p w:rsidR="00B14F26" w:rsidRPr="004372C3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4372C3">
              <w:rPr>
                <w:rFonts w:hint="eastAsia"/>
                <w:sz w:val="21"/>
                <w:szCs w:val="21"/>
              </w:rPr>
              <w:t>6~8bar</w:t>
            </w:r>
          </w:p>
        </w:tc>
        <w:tc>
          <w:tcPr>
            <w:tcW w:w="2958" w:type="dxa"/>
            <w:vAlign w:val="center"/>
          </w:tcPr>
          <w:p w:rsidR="00B14F26" w:rsidRPr="00951BC6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B14F26" w:rsidRPr="00662AD2" w:rsidTr="00B14F26">
        <w:trPr>
          <w:trHeight w:val="369"/>
          <w:jc w:val="center"/>
        </w:trPr>
        <w:tc>
          <w:tcPr>
            <w:tcW w:w="446" w:type="dxa"/>
            <w:vMerge w:val="restart"/>
            <w:vAlign w:val="center"/>
          </w:tcPr>
          <w:p w:rsidR="00B14F26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低压燃油泵</w:t>
            </w:r>
          </w:p>
        </w:tc>
        <w:tc>
          <w:tcPr>
            <w:tcW w:w="2287" w:type="dxa"/>
            <w:gridSpan w:val="2"/>
            <w:vAlign w:val="center"/>
          </w:tcPr>
          <w:p w:rsidR="00B14F26" w:rsidRPr="002D458B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介质</w:t>
            </w:r>
          </w:p>
        </w:tc>
        <w:tc>
          <w:tcPr>
            <w:tcW w:w="2410" w:type="dxa"/>
            <w:vAlign w:val="center"/>
          </w:tcPr>
          <w:p w:rsidR="00B14F26" w:rsidRPr="004372C3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4372C3">
              <w:rPr>
                <w:sz w:val="21"/>
                <w:szCs w:val="21"/>
              </w:rPr>
              <w:t>-10#</w:t>
            </w:r>
            <w:r w:rsidRPr="004372C3">
              <w:rPr>
                <w:rFonts w:hint="eastAsia"/>
                <w:sz w:val="21"/>
                <w:szCs w:val="21"/>
              </w:rPr>
              <w:t>轻柴油或</w:t>
            </w:r>
            <w:r w:rsidRPr="004372C3">
              <w:rPr>
                <w:sz w:val="21"/>
                <w:szCs w:val="21"/>
              </w:rPr>
              <w:t>0#</w:t>
            </w:r>
            <w:r w:rsidRPr="004372C3">
              <w:rPr>
                <w:rFonts w:hint="eastAsia"/>
                <w:sz w:val="21"/>
                <w:szCs w:val="21"/>
              </w:rPr>
              <w:t>轻柴油</w:t>
            </w:r>
          </w:p>
        </w:tc>
        <w:tc>
          <w:tcPr>
            <w:tcW w:w="2958" w:type="dxa"/>
            <w:vAlign w:val="center"/>
          </w:tcPr>
          <w:p w:rsidR="00B14F26" w:rsidRPr="004372C3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B14F26" w:rsidRPr="00662AD2" w:rsidTr="00B14F26">
        <w:trPr>
          <w:trHeight w:val="369"/>
          <w:jc w:val="center"/>
        </w:trPr>
        <w:tc>
          <w:tcPr>
            <w:tcW w:w="446" w:type="dxa"/>
            <w:vMerge/>
            <w:vAlign w:val="center"/>
          </w:tcPr>
          <w:p w:rsidR="00B14F26" w:rsidRPr="002F0E16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287" w:type="dxa"/>
            <w:gridSpan w:val="2"/>
            <w:vAlign w:val="center"/>
          </w:tcPr>
          <w:p w:rsidR="00B14F26" w:rsidRPr="002D458B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891598">
              <w:rPr>
                <w:rFonts w:hint="eastAsia"/>
                <w:sz w:val="21"/>
                <w:szCs w:val="21"/>
              </w:rPr>
              <w:t>温度范围</w:t>
            </w:r>
          </w:p>
        </w:tc>
        <w:tc>
          <w:tcPr>
            <w:tcW w:w="2410" w:type="dxa"/>
            <w:vAlign w:val="center"/>
          </w:tcPr>
          <w:p w:rsidR="00B14F26" w:rsidRPr="004372C3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4372C3">
              <w:rPr>
                <w:sz w:val="21"/>
                <w:szCs w:val="21"/>
              </w:rPr>
              <w:t>5~45</w:t>
            </w:r>
            <w:r w:rsidRPr="004372C3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2958" w:type="dxa"/>
            <w:vAlign w:val="center"/>
          </w:tcPr>
          <w:p w:rsidR="00B14F26" w:rsidRPr="004372C3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B14F26" w:rsidRPr="00662AD2" w:rsidTr="00B14F26">
        <w:trPr>
          <w:trHeight w:val="369"/>
          <w:jc w:val="center"/>
        </w:trPr>
        <w:tc>
          <w:tcPr>
            <w:tcW w:w="446" w:type="dxa"/>
            <w:vMerge/>
            <w:vAlign w:val="center"/>
          </w:tcPr>
          <w:p w:rsidR="00B14F26" w:rsidRPr="002F0E16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287" w:type="dxa"/>
            <w:gridSpan w:val="2"/>
            <w:vAlign w:val="center"/>
          </w:tcPr>
          <w:p w:rsidR="00B14F26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最大压力</w:t>
            </w:r>
          </w:p>
        </w:tc>
        <w:tc>
          <w:tcPr>
            <w:tcW w:w="2410" w:type="dxa"/>
            <w:vAlign w:val="center"/>
          </w:tcPr>
          <w:p w:rsidR="00B14F26" w:rsidRPr="004372C3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B06791">
              <w:rPr>
                <w:rFonts w:hint="eastAsia"/>
                <w:sz w:val="21"/>
                <w:szCs w:val="21"/>
              </w:rPr>
              <w:t>10bar</w:t>
            </w:r>
          </w:p>
        </w:tc>
        <w:tc>
          <w:tcPr>
            <w:tcW w:w="2958" w:type="dxa"/>
            <w:vAlign w:val="center"/>
          </w:tcPr>
          <w:p w:rsidR="00B14F26" w:rsidRPr="004372C3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4372C3">
              <w:rPr>
                <w:rFonts w:hint="eastAsia"/>
                <w:sz w:val="21"/>
                <w:szCs w:val="21"/>
              </w:rPr>
              <w:t>集成安全阀，开启压力</w:t>
            </w:r>
            <w:r w:rsidRPr="004372C3">
              <w:rPr>
                <w:rFonts w:hint="eastAsia"/>
                <w:sz w:val="21"/>
                <w:szCs w:val="21"/>
              </w:rPr>
              <w:t>10bar</w:t>
            </w:r>
          </w:p>
        </w:tc>
      </w:tr>
      <w:tr w:rsidR="00B14F26" w:rsidRPr="00662AD2" w:rsidTr="00B14F26">
        <w:trPr>
          <w:trHeight w:val="369"/>
          <w:jc w:val="center"/>
        </w:trPr>
        <w:tc>
          <w:tcPr>
            <w:tcW w:w="446" w:type="dxa"/>
            <w:vMerge/>
            <w:vAlign w:val="center"/>
          </w:tcPr>
          <w:p w:rsidR="00B14F26" w:rsidRPr="002F0E16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vAlign w:val="center"/>
          </w:tcPr>
          <w:p w:rsidR="00B14F26" w:rsidRPr="002D458B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额定工况</w:t>
            </w: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B14F26" w:rsidRPr="002D458B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转速</w:t>
            </w:r>
          </w:p>
        </w:tc>
        <w:tc>
          <w:tcPr>
            <w:tcW w:w="2410" w:type="dxa"/>
            <w:vAlign w:val="center"/>
          </w:tcPr>
          <w:p w:rsidR="00B14F26" w:rsidRPr="00AD25E2" w:rsidRDefault="00B14F26" w:rsidP="00B14F26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AD25E2">
              <w:rPr>
                <w:rFonts w:hint="eastAsia"/>
                <w:sz w:val="21"/>
                <w:szCs w:val="21"/>
              </w:rPr>
              <w:t>130</w:t>
            </w:r>
            <w:r>
              <w:rPr>
                <w:rFonts w:hint="eastAsia"/>
                <w:sz w:val="21"/>
                <w:szCs w:val="21"/>
              </w:rPr>
              <w:t>0</w:t>
            </w:r>
            <w:r w:rsidRPr="00AD25E2">
              <w:rPr>
                <w:rFonts w:hint="eastAsia"/>
                <w:sz w:val="21"/>
                <w:szCs w:val="21"/>
              </w:rPr>
              <w:t>rpm</w:t>
            </w:r>
          </w:p>
        </w:tc>
        <w:tc>
          <w:tcPr>
            <w:tcW w:w="2958" w:type="dxa"/>
            <w:vAlign w:val="center"/>
          </w:tcPr>
          <w:p w:rsidR="00B14F26" w:rsidRPr="00951BC6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B14F26" w:rsidRPr="00662AD2" w:rsidTr="00B14F26">
        <w:trPr>
          <w:trHeight w:val="369"/>
          <w:jc w:val="center"/>
        </w:trPr>
        <w:tc>
          <w:tcPr>
            <w:tcW w:w="446" w:type="dxa"/>
            <w:vMerge/>
            <w:vAlign w:val="center"/>
          </w:tcPr>
          <w:p w:rsidR="00B14F26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B14F26" w:rsidRPr="002D458B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B14F26" w:rsidRPr="002D458B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流量</w:t>
            </w:r>
          </w:p>
        </w:tc>
        <w:tc>
          <w:tcPr>
            <w:tcW w:w="2410" w:type="dxa"/>
            <w:vAlign w:val="center"/>
          </w:tcPr>
          <w:p w:rsidR="00B14F26" w:rsidRPr="00AD25E2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AD25E2">
              <w:rPr>
                <w:sz w:val="21"/>
                <w:szCs w:val="21"/>
              </w:rPr>
              <w:t>6.</w:t>
            </w:r>
            <w:r w:rsidRPr="00AD25E2">
              <w:rPr>
                <w:rFonts w:hint="eastAsia"/>
                <w:sz w:val="21"/>
                <w:szCs w:val="21"/>
              </w:rPr>
              <w:t>2</w:t>
            </w:r>
            <w:r w:rsidRPr="00AD25E2">
              <w:rPr>
                <w:sz w:val="21"/>
                <w:szCs w:val="21"/>
              </w:rPr>
              <w:t>m</w:t>
            </w:r>
            <w:r w:rsidRPr="00153EF9">
              <w:rPr>
                <w:sz w:val="21"/>
                <w:szCs w:val="21"/>
                <w:vertAlign w:val="superscript"/>
              </w:rPr>
              <w:t>3</w:t>
            </w:r>
            <w:r w:rsidRPr="00AD25E2">
              <w:rPr>
                <w:sz w:val="21"/>
                <w:szCs w:val="21"/>
              </w:rPr>
              <w:t>/h</w:t>
            </w:r>
          </w:p>
        </w:tc>
        <w:tc>
          <w:tcPr>
            <w:tcW w:w="2958" w:type="dxa"/>
            <w:vAlign w:val="center"/>
          </w:tcPr>
          <w:p w:rsidR="00B14F26" w:rsidRPr="00951BC6" w:rsidRDefault="00811EED" w:rsidP="00313288">
            <w:pPr>
              <w:pStyle w:val="a0"/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流量值允许偏差</w:t>
            </w:r>
            <w:r w:rsidR="00B14F26">
              <w:rPr>
                <w:rFonts w:hint="eastAsia"/>
                <w:sz w:val="21"/>
                <w:szCs w:val="21"/>
              </w:rPr>
              <w:t>+1</w:t>
            </w:r>
            <w:r w:rsidR="00B14F26" w:rsidRPr="004372C3">
              <w:rPr>
                <w:sz w:val="21"/>
                <w:szCs w:val="21"/>
              </w:rPr>
              <w:t>m</w:t>
            </w:r>
            <w:r w:rsidR="00B14F26" w:rsidRPr="00A91C56">
              <w:rPr>
                <w:sz w:val="21"/>
                <w:szCs w:val="21"/>
                <w:vertAlign w:val="superscript"/>
              </w:rPr>
              <w:t>3</w:t>
            </w:r>
            <w:r w:rsidR="00B14F26" w:rsidRPr="004372C3">
              <w:rPr>
                <w:sz w:val="21"/>
                <w:szCs w:val="21"/>
              </w:rPr>
              <w:t>/h</w:t>
            </w:r>
            <w:r w:rsidR="00B14F26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B14F26" w:rsidRPr="00662AD2" w:rsidTr="00B14F26">
        <w:trPr>
          <w:trHeight w:val="369"/>
          <w:jc w:val="center"/>
        </w:trPr>
        <w:tc>
          <w:tcPr>
            <w:tcW w:w="446" w:type="dxa"/>
            <w:vMerge/>
            <w:vAlign w:val="center"/>
          </w:tcPr>
          <w:p w:rsidR="00B14F26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B14F26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B14F26" w:rsidRPr="002D458B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压力</w:t>
            </w:r>
          </w:p>
        </w:tc>
        <w:tc>
          <w:tcPr>
            <w:tcW w:w="2410" w:type="dxa"/>
            <w:vAlign w:val="center"/>
          </w:tcPr>
          <w:p w:rsidR="00B14F26" w:rsidRPr="00AD25E2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AD25E2">
              <w:rPr>
                <w:sz w:val="21"/>
                <w:szCs w:val="21"/>
              </w:rPr>
              <w:t>4~5bar</w:t>
            </w:r>
          </w:p>
        </w:tc>
        <w:tc>
          <w:tcPr>
            <w:tcW w:w="2958" w:type="dxa"/>
            <w:vAlign w:val="center"/>
          </w:tcPr>
          <w:p w:rsidR="00B14F26" w:rsidRPr="00C167B6" w:rsidRDefault="00B14F26" w:rsidP="00313288">
            <w:pPr>
              <w:pStyle w:val="a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</w:tbl>
    <w:p w:rsidR="00802CCF" w:rsidRDefault="00BE448F" w:rsidP="005D3CA4">
      <w:pPr>
        <w:pStyle w:val="1"/>
        <w:spacing w:beforeLines="0"/>
        <w:ind w:left="397"/>
      </w:pPr>
      <w:r>
        <w:rPr>
          <w:rFonts w:hint="eastAsia"/>
        </w:rPr>
        <w:t>其它</w:t>
      </w:r>
      <w:r w:rsidR="00802CCF">
        <w:rPr>
          <w:rFonts w:hint="eastAsia"/>
        </w:rPr>
        <w:t>要求</w:t>
      </w:r>
    </w:p>
    <w:p w:rsidR="00395031" w:rsidRPr="00BE448F" w:rsidRDefault="00395031" w:rsidP="00BE448F">
      <w:pPr>
        <w:pStyle w:val="a8"/>
        <w:numPr>
          <w:ilvl w:val="0"/>
          <w:numId w:val="12"/>
        </w:numPr>
        <w:spacing w:line="360" w:lineRule="auto"/>
        <w:ind w:firstLineChars="0"/>
        <w:jc w:val="left"/>
        <w:rPr>
          <w:sz w:val="24"/>
          <w:szCs w:val="24"/>
        </w:rPr>
      </w:pPr>
      <w:r w:rsidRPr="00BE448F">
        <w:rPr>
          <w:rFonts w:hint="eastAsia"/>
          <w:sz w:val="24"/>
          <w:szCs w:val="24"/>
        </w:rPr>
        <w:t>MTBF</w:t>
      </w:r>
      <w:r w:rsidRPr="00BE448F">
        <w:rPr>
          <w:rFonts w:hint="eastAsia"/>
          <w:sz w:val="24"/>
          <w:szCs w:val="24"/>
        </w:rPr>
        <w:t>≥</w:t>
      </w:r>
      <w:r w:rsidRPr="00BE448F">
        <w:rPr>
          <w:rFonts w:hint="eastAsia"/>
          <w:sz w:val="24"/>
          <w:szCs w:val="24"/>
        </w:rPr>
        <w:t>12000</w:t>
      </w:r>
      <w:r w:rsidRPr="00BE448F">
        <w:rPr>
          <w:sz w:val="24"/>
          <w:szCs w:val="24"/>
        </w:rPr>
        <w:t>h</w:t>
      </w:r>
      <w:r w:rsidRPr="00BE448F">
        <w:rPr>
          <w:rFonts w:hint="eastAsia"/>
          <w:sz w:val="24"/>
          <w:szCs w:val="24"/>
        </w:rPr>
        <w:t>，使用寿命≥</w:t>
      </w:r>
      <w:r w:rsidRPr="00BE448F">
        <w:rPr>
          <w:rFonts w:hint="eastAsia"/>
          <w:sz w:val="24"/>
          <w:szCs w:val="24"/>
        </w:rPr>
        <w:t>36000</w:t>
      </w:r>
      <w:r w:rsidRPr="00BE448F">
        <w:rPr>
          <w:sz w:val="24"/>
          <w:szCs w:val="24"/>
        </w:rPr>
        <w:t>h</w:t>
      </w:r>
      <w:r w:rsidRPr="00BE448F">
        <w:rPr>
          <w:rFonts w:hint="eastAsia"/>
          <w:sz w:val="24"/>
          <w:szCs w:val="24"/>
        </w:rPr>
        <w:t>；</w:t>
      </w:r>
    </w:p>
    <w:p w:rsidR="00395031" w:rsidRPr="000B59B5" w:rsidRDefault="00FF5E7F" w:rsidP="000B59B5">
      <w:pPr>
        <w:pStyle w:val="a8"/>
        <w:numPr>
          <w:ilvl w:val="0"/>
          <w:numId w:val="1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平均故障修复时间</w:t>
      </w:r>
      <w:r w:rsidR="00395031" w:rsidRPr="00BE448F">
        <w:rPr>
          <w:sz w:val="24"/>
          <w:szCs w:val="24"/>
        </w:rPr>
        <w:t>MTTR</w:t>
      </w:r>
      <w:r w:rsidR="00395031" w:rsidRPr="00BE448F">
        <w:rPr>
          <w:rFonts w:hint="eastAsia"/>
          <w:sz w:val="24"/>
          <w:szCs w:val="24"/>
        </w:rPr>
        <w:t>≤</w:t>
      </w:r>
      <w:r w:rsidR="00395031" w:rsidRPr="00BE448F">
        <w:rPr>
          <w:rFonts w:hint="eastAsia"/>
          <w:sz w:val="24"/>
          <w:szCs w:val="24"/>
        </w:rPr>
        <w:t>2</w:t>
      </w:r>
      <w:r w:rsidR="00395031" w:rsidRPr="00BE448F">
        <w:rPr>
          <w:sz w:val="24"/>
          <w:szCs w:val="24"/>
        </w:rPr>
        <w:t>小时</w:t>
      </w:r>
      <w:r w:rsidR="00395031" w:rsidRPr="00BE448F">
        <w:rPr>
          <w:rFonts w:hint="eastAsia"/>
          <w:sz w:val="24"/>
          <w:szCs w:val="24"/>
        </w:rPr>
        <w:t>。</w:t>
      </w:r>
    </w:p>
    <w:sectPr w:rsidR="00395031" w:rsidRPr="000B59B5" w:rsidSect="00ED4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ECB" w:rsidRDefault="00631ECB" w:rsidP="00650B70">
      <w:r>
        <w:separator/>
      </w:r>
    </w:p>
  </w:endnote>
  <w:endnote w:type="continuationSeparator" w:id="1">
    <w:p w:rsidR="00631ECB" w:rsidRDefault="00631ECB" w:rsidP="00650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ECB" w:rsidRDefault="00631ECB" w:rsidP="00650B70">
      <w:r>
        <w:separator/>
      </w:r>
    </w:p>
  </w:footnote>
  <w:footnote w:type="continuationSeparator" w:id="1">
    <w:p w:rsidR="00631ECB" w:rsidRDefault="00631ECB" w:rsidP="00650B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F4B"/>
    <w:multiLevelType w:val="hybridMultilevel"/>
    <w:tmpl w:val="EC1EE27C"/>
    <w:lvl w:ilvl="0" w:tplc="C8783DEE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2124E1"/>
    <w:multiLevelType w:val="hybridMultilevel"/>
    <w:tmpl w:val="076E4116"/>
    <w:lvl w:ilvl="0" w:tplc="C8783DEE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776EFE"/>
    <w:multiLevelType w:val="hybridMultilevel"/>
    <w:tmpl w:val="A7ECB94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42D4701A"/>
    <w:multiLevelType w:val="hybridMultilevel"/>
    <w:tmpl w:val="EFAC5AB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00527C5"/>
    <w:multiLevelType w:val="multilevel"/>
    <w:tmpl w:val="610EDC42"/>
    <w:lvl w:ilvl="0">
      <w:start w:val="1"/>
      <w:numFmt w:val="decimal"/>
      <w:pStyle w:val="1"/>
      <w:lvlText w:val="%1"/>
      <w:lvlJc w:val="left"/>
      <w:pPr>
        <w:ind w:left="681" w:hanging="397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ascii="Arial" w:hAnsi="Arial" w:cs="Arial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">
    <w:nsid w:val="5199254E"/>
    <w:multiLevelType w:val="hybridMultilevel"/>
    <w:tmpl w:val="076E4116"/>
    <w:lvl w:ilvl="0" w:tplc="C8783DEE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0"/>
  </w:num>
  <w:num w:numId="12">
    <w:abstractNumId w:val="3"/>
  </w:num>
  <w:num w:numId="13">
    <w:abstractNumId w:val="4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B70"/>
    <w:rsid w:val="0001378F"/>
    <w:rsid w:val="000B59B5"/>
    <w:rsid w:val="00350CF3"/>
    <w:rsid w:val="00395031"/>
    <w:rsid w:val="003B7079"/>
    <w:rsid w:val="004501F7"/>
    <w:rsid w:val="005852EF"/>
    <w:rsid w:val="005C5731"/>
    <w:rsid w:val="005D3CA4"/>
    <w:rsid w:val="00631ECB"/>
    <w:rsid w:val="00650B70"/>
    <w:rsid w:val="00802CCF"/>
    <w:rsid w:val="00811EED"/>
    <w:rsid w:val="00A027B6"/>
    <w:rsid w:val="00B14F26"/>
    <w:rsid w:val="00BE448F"/>
    <w:rsid w:val="00C87279"/>
    <w:rsid w:val="00ED4629"/>
    <w:rsid w:val="00FF5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29"/>
    <w:pPr>
      <w:widowControl w:val="0"/>
      <w:jc w:val="both"/>
    </w:pPr>
  </w:style>
  <w:style w:type="paragraph" w:styleId="1">
    <w:name w:val="heading 1"/>
    <w:next w:val="a0"/>
    <w:link w:val="1Char"/>
    <w:qFormat/>
    <w:rsid w:val="00B14F26"/>
    <w:pPr>
      <w:keepNext/>
      <w:keepLines/>
      <w:numPr>
        <w:numId w:val="1"/>
      </w:numPr>
      <w:spacing w:beforeLines="50" w:line="360" w:lineRule="auto"/>
      <w:jc w:val="both"/>
      <w:outlineLvl w:val="0"/>
    </w:pPr>
    <w:rPr>
      <w:rFonts w:ascii="Arial" w:eastAsia="黑体" w:hAnsi="Arial" w:cs="Times New Roman"/>
      <w:bCs/>
      <w:kern w:val="44"/>
      <w:sz w:val="28"/>
      <w:szCs w:val="44"/>
    </w:rPr>
  </w:style>
  <w:style w:type="paragraph" w:styleId="2">
    <w:name w:val="heading 2"/>
    <w:next w:val="a0"/>
    <w:link w:val="2Char"/>
    <w:qFormat/>
    <w:rsid w:val="00B14F26"/>
    <w:pPr>
      <w:keepNext/>
      <w:keepLines/>
      <w:numPr>
        <w:ilvl w:val="1"/>
        <w:numId w:val="1"/>
      </w:numPr>
      <w:spacing w:beforeLines="50" w:line="360" w:lineRule="auto"/>
      <w:jc w:val="both"/>
      <w:outlineLvl w:val="1"/>
    </w:pPr>
    <w:rPr>
      <w:rFonts w:ascii="Arial" w:eastAsia="黑体" w:hAnsi="Arial" w:cs="Times New Roman"/>
      <w:bCs/>
      <w:sz w:val="24"/>
      <w:szCs w:val="32"/>
    </w:rPr>
  </w:style>
  <w:style w:type="paragraph" w:styleId="3">
    <w:name w:val="heading 3"/>
    <w:next w:val="a0"/>
    <w:link w:val="3Char"/>
    <w:qFormat/>
    <w:rsid w:val="00B14F26"/>
    <w:pPr>
      <w:keepNext/>
      <w:keepLines/>
      <w:numPr>
        <w:ilvl w:val="2"/>
        <w:numId w:val="1"/>
      </w:numPr>
      <w:spacing w:beforeLines="50" w:line="360" w:lineRule="auto"/>
      <w:jc w:val="both"/>
      <w:outlineLvl w:val="2"/>
    </w:pPr>
    <w:rPr>
      <w:rFonts w:ascii="Arial" w:eastAsia="宋体" w:hAnsi="Arial" w:cs="Times New Roman"/>
      <w:bCs/>
      <w:sz w:val="24"/>
      <w:szCs w:val="32"/>
    </w:rPr>
  </w:style>
  <w:style w:type="paragraph" w:styleId="4">
    <w:name w:val="heading 4"/>
    <w:basedOn w:val="a"/>
    <w:next w:val="a"/>
    <w:link w:val="4Char"/>
    <w:qFormat/>
    <w:rsid w:val="00B14F26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4F26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B14F26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eastAsia="宋体" w:hAnsi="Cambria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B14F26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B14F26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eastAsia="宋体" w:hAnsi="Cambria" w:cs="Times New Roman"/>
      <w:sz w:val="24"/>
      <w:szCs w:val="24"/>
    </w:rPr>
  </w:style>
  <w:style w:type="paragraph" w:styleId="9">
    <w:name w:val="heading 9"/>
    <w:basedOn w:val="a"/>
    <w:next w:val="a"/>
    <w:link w:val="9Char"/>
    <w:qFormat/>
    <w:rsid w:val="00B14F26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eastAsia="宋体" w:hAnsi="Cambria" w:cs="Times New Roman"/>
      <w:sz w:val="24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650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650B7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50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650B70"/>
    <w:rPr>
      <w:sz w:val="18"/>
      <w:szCs w:val="18"/>
    </w:rPr>
  </w:style>
  <w:style w:type="character" w:customStyle="1" w:styleId="1Char">
    <w:name w:val="标题 1 Char"/>
    <w:basedOn w:val="a1"/>
    <w:link w:val="1"/>
    <w:rsid w:val="00B14F26"/>
    <w:rPr>
      <w:rFonts w:ascii="Arial" w:eastAsia="黑体" w:hAnsi="Arial" w:cs="Times New Roman"/>
      <w:bCs/>
      <w:kern w:val="44"/>
      <w:sz w:val="28"/>
      <w:szCs w:val="44"/>
    </w:rPr>
  </w:style>
  <w:style w:type="character" w:customStyle="1" w:styleId="2Char">
    <w:name w:val="标题 2 Char"/>
    <w:basedOn w:val="a1"/>
    <w:link w:val="2"/>
    <w:rsid w:val="00B14F26"/>
    <w:rPr>
      <w:rFonts w:ascii="Arial" w:eastAsia="黑体" w:hAnsi="Arial" w:cs="Times New Roman"/>
      <w:bCs/>
      <w:sz w:val="24"/>
      <w:szCs w:val="32"/>
    </w:rPr>
  </w:style>
  <w:style w:type="character" w:customStyle="1" w:styleId="3Char">
    <w:name w:val="标题 3 Char"/>
    <w:basedOn w:val="a1"/>
    <w:link w:val="3"/>
    <w:rsid w:val="00B14F26"/>
    <w:rPr>
      <w:rFonts w:ascii="Arial" w:eastAsia="宋体" w:hAnsi="Arial" w:cs="Times New Roman"/>
      <w:bCs/>
      <w:sz w:val="24"/>
      <w:szCs w:val="32"/>
    </w:rPr>
  </w:style>
  <w:style w:type="character" w:customStyle="1" w:styleId="4Char">
    <w:name w:val="标题 4 Char"/>
    <w:basedOn w:val="a1"/>
    <w:link w:val="4"/>
    <w:rsid w:val="00B14F26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basedOn w:val="a1"/>
    <w:link w:val="5"/>
    <w:rsid w:val="00B14F26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1"/>
    <w:link w:val="6"/>
    <w:rsid w:val="00B14F26"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basedOn w:val="a1"/>
    <w:link w:val="7"/>
    <w:rsid w:val="00B14F2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1"/>
    <w:link w:val="8"/>
    <w:rsid w:val="00B14F26"/>
    <w:rPr>
      <w:rFonts w:ascii="Cambria" w:eastAsia="宋体" w:hAnsi="Cambria" w:cs="Times New Roman"/>
      <w:sz w:val="24"/>
      <w:szCs w:val="24"/>
    </w:rPr>
  </w:style>
  <w:style w:type="character" w:customStyle="1" w:styleId="9Char">
    <w:name w:val="标题 9 Char"/>
    <w:basedOn w:val="a1"/>
    <w:link w:val="9"/>
    <w:rsid w:val="00B14F26"/>
    <w:rPr>
      <w:rFonts w:ascii="Cambria" w:eastAsia="宋体" w:hAnsi="Cambria" w:cs="Times New Roman"/>
      <w:sz w:val="24"/>
      <w:szCs w:val="21"/>
    </w:rPr>
  </w:style>
  <w:style w:type="paragraph" w:customStyle="1" w:styleId="a0">
    <w:name w:val="首行缩进 正文"/>
    <w:basedOn w:val="a"/>
    <w:link w:val="Char1"/>
    <w:qFormat/>
    <w:rsid w:val="00B14F26"/>
    <w:pPr>
      <w:spacing w:line="360" w:lineRule="auto"/>
      <w:ind w:firstLineChars="200" w:firstLine="200"/>
    </w:pPr>
    <w:rPr>
      <w:rFonts w:ascii="Arial" w:eastAsia="宋体" w:hAnsi="Arial" w:cs="Times New Roman"/>
      <w:sz w:val="24"/>
      <w:szCs w:val="24"/>
    </w:rPr>
  </w:style>
  <w:style w:type="table" w:styleId="a6">
    <w:name w:val="Table Grid"/>
    <w:basedOn w:val="a2"/>
    <w:uiPriority w:val="59"/>
    <w:rsid w:val="00B14F2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首行缩进 正文 Char"/>
    <w:basedOn w:val="a1"/>
    <w:link w:val="a0"/>
    <w:rsid w:val="00B14F26"/>
    <w:rPr>
      <w:rFonts w:ascii="Arial" w:eastAsia="宋体" w:hAnsi="Arial" w:cs="Times New Roman"/>
      <w:sz w:val="24"/>
      <w:szCs w:val="24"/>
    </w:rPr>
  </w:style>
  <w:style w:type="paragraph" w:customStyle="1" w:styleId="10">
    <w:name w:val="样式1"/>
    <w:basedOn w:val="4"/>
    <w:qFormat/>
    <w:rsid w:val="00B14F26"/>
    <w:pPr>
      <w:spacing w:beforeLines="50" w:after="0" w:line="360" w:lineRule="auto"/>
    </w:pPr>
    <w:rPr>
      <w:rFonts w:ascii="Arial" w:hAnsi="Arial"/>
      <w:b w:val="0"/>
      <w:sz w:val="24"/>
    </w:rPr>
  </w:style>
  <w:style w:type="paragraph" w:styleId="a7">
    <w:name w:val="Balloon Text"/>
    <w:basedOn w:val="a"/>
    <w:link w:val="Char2"/>
    <w:uiPriority w:val="99"/>
    <w:semiHidden/>
    <w:unhideWhenUsed/>
    <w:rsid w:val="00B14F26"/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rsid w:val="00B14F26"/>
    <w:rPr>
      <w:sz w:val="18"/>
      <w:szCs w:val="18"/>
    </w:rPr>
  </w:style>
  <w:style w:type="paragraph" w:styleId="a8">
    <w:name w:val="List Paragraph"/>
    <w:basedOn w:val="a"/>
    <w:uiPriority w:val="34"/>
    <w:qFormat/>
    <w:rsid w:val="00BE448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张学艳</dc:creator>
  <cp:keywords/>
  <dc:description/>
  <cp:lastModifiedBy>张学艳</cp:lastModifiedBy>
  <cp:revision>16</cp:revision>
  <dcterms:created xsi:type="dcterms:W3CDTF">2016-03-21T10:35:00Z</dcterms:created>
  <dcterms:modified xsi:type="dcterms:W3CDTF">2016-03-23T08:46:00Z</dcterms:modified>
</cp:coreProperties>
</file>